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3974FB">
        <w:rPr>
          <w:rFonts w:ascii="NeoSansPro-Regular" w:hAnsi="NeoSansPro-Regular" w:cs="NeoSansPro-Regular"/>
          <w:color w:val="404040"/>
          <w:sz w:val="20"/>
          <w:szCs w:val="20"/>
        </w:rPr>
        <w:t>Rosario Palacios Carlín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3974FB">
        <w:rPr>
          <w:rFonts w:ascii="NeoSansPro-Regular" w:hAnsi="NeoSansPro-Regular" w:cs="NeoSansPro-Regular"/>
          <w:color w:val="404040"/>
          <w:sz w:val="20"/>
          <w:szCs w:val="20"/>
        </w:rPr>
        <w:t>Contador Público y Auditor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3974FB">
        <w:rPr>
          <w:rFonts w:ascii="NeoSansPro-Regular" w:hAnsi="NeoSansPro-Regular" w:cs="NeoSansPro-Regular"/>
          <w:color w:val="404040"/>
          <w:sz w:val="20"/>
          <w:szCs w:val="20"/>
        </w:rPr>
        <w:t>1195403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3974FB"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987D9B">
        <w:rPr>
          <w:rFonts w:ascii="NeoSansPro-Regular" w:hAnsi="NeoSansPro-Regular" w:cs="NeoSansPro-Regular"/>
          <w:color w:val="404040"/>
          <w:sz w:val="20"/>
          <w:szCs w:val="20"/>
        </w:rPr>
        <w:t>61</w:t>
      </w:r>
      <w:r w:rsidR="003974FB">
        <w:rPr>
          <w:rFonts w:ascii="NeoSansPro-Regular" w:hAnsi="NeoSansPro-Regular" w:cs="NeoSansPro-Regular"/>
          <w:color w:val="404040"/>
          <w:sz w:val="20"/>
          <w:szCs w:val="20"/>
        </w:rPr>
        <w:t>-70. Ext.2114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3974FB">
        <w:rPr>
          <w:rFonts w:ascii="NeoSansPro-Regular" w:hAnsi="NeoSansPro-Regular" w:cs="NeoSansPro-Regular"/>
          <w:color w:val="404040"/>
          <w:sz w:val="20"/>
          <w:szCs w:val="20"/>
        </w:rPr>
        <w:t>rosariopalaciosc@hotmail.com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3974F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1978-1983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3974FB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</w:t>
      </w:r>
      <w:r w:rsidR="003974FB">
        <w:rPr>
          <w:rFonts w:ascii="NeoSansPro-Regular" w:hAnsi="NeoSansPro-Regular" w:cs="NeoSansPro-Regular"/>
          <w:color w:val="404040"/>
          <w:sz w:val="20"/>
          <w:szCs w:val="20"/>
        </w:rPr>
        <w:t>udios de Contador Público y Auditor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3974F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1997-1998</w:t>
      </w:r>
    </w:p>
    <w:p w:rsidR="00AB5916" w:rsidRDefault="003974F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 Estudios Diplomado en Sistemas.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B5367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B5367B" w:rsidRPr="00B5367B" w:rsidRDefault="00B5367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5367B">
        <w:rPr>
          <w:rFonts w:ascii="NeoSansPro-Regular" w:hAnsi="NeoSansPro-Regular" w:cs="NeoSansPro-Regular"/>
          <w:color w:val="404040"/>
          <w:sz w:val="20"/>
          <w:szCs w:val="20"/>
        </w:rPr>
        <w:t>Gerente de Operaciones, empresa Francisco Arce Zumárraga</w:t>
      </w:r>
    </w:p>
    <w:p w:rsidR="00AB5916" w:rsidRDefault="00B5367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2011-2015</w:t>
      </w:r>
    </w:p>
    <w:p w:rsidR="00B5367B" w:rsidRDefault="00B5367B" w:rsidP="00B5367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Directora Técnica del Fideicomiso de Beneficios Sociales.</w:t>
      </w:r>
    </w:p>
    <w:p w:rsidR="006D1314" w:rsidRPr="006D1314" w:rsidRDefault="006D1314" w:rsidP="00B5367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6D1314">
        <w:rPr>
          <w:rFonts w:ascii="NeoSansPro-Regular" w:hAnsi="NeoSansPro-Regular" w:cs="NeoSansPro-Regular"/>
          <w:b/>
          <w:color w:val="404040"/>
          <w:sz w:val="20"/>
          <w:szCs w:val="20"/>
        </w:rPr>
        <w:t>2010-2011</w:t>
      </w:r>
    </w:p>
    <w:p w:rsidR="006D1314" w:rsidRDefault="006D1314" w:rsidP="00B5367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Instituto Mexicano del Seguro Social Nivel Central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563B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563BE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3974F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Contabilidad General </w:t>
      </w:r>
    </w:p>
    <w:p w:rsidR="00AB5916" w:rsidRDefault="003974F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Contabilidad Gubernamental</w:t>
      </w:r>
    </w:p>
    <w:p w:rsidR="00AB5916" w:rsidRDefault="00B5367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</w:t>
      </w:r>
    </w:p>
    <w:p w:rsidR="00B5367B" w:rsidRDefault="00B5367B" w:rsidP="00B5367B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Finanzas</w:t>
      </w:r>
    </w:p>
    <w:p w:rsidR="00B5367B" w:rsidRDefault="00B5367B" w:rsidP="00B5367B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Administración</w:t>
      </w:r>
    </w:p>
    <w:p w:rsidR="00B5367B" w:rsidRDefault="00B5367B" w:rsidP="00B5367B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Auditoría</w:t>
      </w:r>
    </w:p>
    <w:p w:rsidR="00B5367B" w:rsidRPr="00B5367B" w:rsidRDefault="00B5367B" w:rsidP="00B5367B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B5367B" w:rsidRPr="00B5367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F89" w:rsidRDefault="00166F89" w:rsidP="00AB5916">
      <w:pPr>
        <w:spacing w:after="0" w:line="240" w:lineRule="auto"/>
      </w:pPr>
      <w:r>
        <w:separator/>
      </w:r>
    </w:p>
  </w:endnote>
  <w:endnote w:type="continuationSeparator" w:id="1">
    <w:p w:rsidR="00166F89" w:rsidRDefault="00166F8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F89" w:rsidRDefault="00166F89" w:rsidP="00AB5916">
      <w:pPr>
        <w:spacing w:after="0" w:line="240" w:lineRule="auto"/>
      </w:pPr>
      <w:r>
        <w:separator/>
      </w:r>
    </w:p>
  </w:footnote>
  <w:footnote w:type="continuationSeparator" w:id="1">
    <w:p w:rsidR="00166F89" w:rsidRDefault="00166F8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749C"/>
    <w:rsid w:val="00035E4E"/>
    <w:rsid w:val="0005169D"/>
    <w:rsid w:val="00076A27"/>
    <w:rsid w:val="000D5363"/>
    <w:rsid w:val="000E2580"/>
    <w:rsid w:val="00163A28"/>
    <w:rsid w:val="00166F89"/>
    <w:rsid w:val="00170F84"/>
    <w:rsid w:val="00196774"/>
    <w:rsid w:val="002563BE"/>
    <w:rsid w:val="00304E91"/>
    <w:rsid w:val="003974FB"/>
    <w:rsid w:val="00462C41"/>
    <w:rsid w:val="004A1170"/>
    <w:rsid w:val="004B2D6E"/>
    <w:rsid w:val="004E4FFA"/>
    <w:rsid w:val="005502F5"/>
    <w:rsid w:val="005A32B3"/>
    <w:rsid w:val="00600D12"/>
    <w:rsid w:val="006B643A"/>
    <w:rsid w:val="006D1314"/>
    <w:rsid w:val="00726727"/>
    <w:rsid w:val="00905D09"/>
    <w:rsid w:val="00950A5D"/>
    <w:rsid w:val="00987D9B"/>
    <w:rsid w:val="00A66637"/>
    <w:rsid w:val="00AB5916"/>
    <w:rsid w:val="00B5367B"/>
    <w:rsid w:val="00CE7F12"/>
    <w:rsid w:val="00D03386"/>
    <w:rsid w:val="00D82DBD"/>
    <w:rsid w:val="00DB2FA1"/>
    <w:rsid w:val="00DE2E01"/>
    <w:rsid w:val="00E71AD8"/>
    <w:rsid w:val="00F71E3B"/>
    <w:rsid w:val="00FA773E"/>
    <w:rsid w:val="00FE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4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2017-03-10T16:11:00Z</dcterms:created>
  <dcterms:modified xsi:type="dcterms:W3CDTF">2017-06-21T17:27:00Z</dcterms:modified>
</cp:coreProperties>
</file>